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656181" w:rsidRPr="00656181" w:rsidTr="00C26A25">
        <w:trPr>
          <w:trHeight w:val="858"/>
        </w:trPr>
        <w:tc>
          <w:tcPr>
            <w:tcW w:w="4484" w:type="dxa"/>
          </w:tcPr>
          <w:p w:rsidR="00656181" w:rsidRPr="00656181" w:rsidRDefault="00656181" w:rsidP="00656181">
            <w:pPr>
              <w:suppressAutoHyphens w:val="0"/>
              <w:rPr>
                <w:szCs w:val="20"/>
                <w:lang w:val="uk-UA"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656181" w:rsidRPr="00656181" w:rsidTr="00C26A25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81" w:rsidRPr="00656181" w:rsidRDefault="00656181" w:rsidP="00656181">
                  <w:pPr>
                    <w:keepNext/>
                    <w:suppressAutoHyphens w:val="0"/>
                    <w:ind w:left="-31"/>
                    <w:jc w:val="both"/>
                    <w:outlineLvl w:val="0"/>
                    <w:rPr>
                      <w:rFonts w:eastAsia="Arial Unicode MS"/>
                      <w:b/>
                      <w:bCs/>
                      <w:szCs w:val="20"/>
                      <w:lang w:val="uk-UA" w:eastAsia="ru-RU"/>
                    </w:rPr>
                  </w:pPr>
                  <w:bookmarkStart w:id="0" w:name="_GoBack"/>
                  <w:r w:rsidRPr="00656181">
                    <w:rPr>
                      <w:rFonts w:eastAsia="Arial Unicode MS"/>
                      <w:b/>
                      <w:bCs/>
                      <w:szCs w:val="20"/>
                      <w:lang w:val="uk-UA" w:eastAsia="ru-RU"/>
                    </w:rPr>
                    <w:t>Про продаж земельної ділянки несільськогосподарського призначення</w:t>
                  </w:r>
                  <w:bookmarkEnd w:id="0"/>
                </w:p>
              </w:tc>
            </w:tr>
          </w:tbl>
          <w:p w:rsidR="00656181" w:rsidRPr="00656181" w:rsidRDefault="00656181" w:rsidP="00656181">
            <w:pPr>
              <w:keepNext/>
              <w:suppressAutoHyphens w:val="0"/>
              <w:jc w:val="both"/>
              <w:outlineLvl w:val="0"/>
              <w:rPr>
                <w:rFonts w:eastAsia="Arial Unicode MS"/>
                <w:b/>
                <w:bCs/>
                <w:szCs w:val="20"/>
                <w:lang w:val="uk-UA" w:eastAsia="ru-RU"/>
              </w:rPr>
            </w:pPr>
          </w:p>
        </w:tc>
      </w:tr>
    </w:tbl>
    <w:p w:rsidR="00656181" w:rsidRPr="00656181" w:rsidRDefault="00656181" w:rsidP="00656181">
      <w:pPr>
        <w:suppressAutoHyphens w:val="0"/>
        <w:ind w:firstLine="567"/>
        <w:jc w:val="both"/>
        <w:rPr>
          <w:szCs w:val="20"/>
          <w:lang w:val="uk-UA" w:eastAsia="ru-RU"/>
        </w:rPr>
      </w:pPr>
    </w:p>
    <w:p w:rsidR="00656181" w:rsidRPr="00656181" w:rsidRDefault="00656181" w:rsidP="00656181">
      <w:pPr>
        <w:suppressAutoHyphens w:val="0"/>
        <w:ind w:firstLine="567"/>
        <w:jc w:val="both"/>
        <w:rPr>
          <w:szCs w:val="20"/>
          <w:lang w:val="uk-UA" w:eastAsia="ru-RU"/>
        </w:rPr>
      </w:pPr>
      <w:r w:rsidRPr="00656181">
        <w:rPr>
          <w:szCs w:val="20"/>
          <w:lang w:val="uk-UA" w:eastAsia="ru-RU"/>
        </w:rPr>
        <w:t xml:space="preserve">Розглянувши звіт про експертну грошову оцінку </w:t>
      </w:r>
      <w:r w:rsidRPr="00656181">
        <w:rPr>
          <w:szCs w:val="28"/>
          <w:lang w:val="uk-UA" w:eastAsia="ru-RU"/>
        </w:rPr>
        <w:t>земельної ділянки несільськогосподарського призначення, пропозиції постійної комісії з питань екології, використання земель, природних ресурсів та регулювання земельних відносин</w:t>
      </w:r>
      <w:r w:rsidRPr="00656181">
        <w:rPr>
          <w:szCs w:val="20"/>
          <w:lang w:val="uk-UA"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656181" w:rsidRPr="00656181" w:rsidRDefault="00656181" w:rsidP="00656181">
      <w:pPr>
        <w:suppressAutoHyphens w:val="0"/>
        <w:ind w:firstLine="567"/>
        <w:jc w:val="both"/>
        <w:rPr>
          <w:szCs w:val="20"/>
          <w:lang w:val="uk-UA" w:eastAsia="ru-RU"/>
        </w:rPr>
      </w:pPr>
    </w:p>
    <w:p w:rsidR="00656181" w:rsidRPr="00656181" w:rsidRDefault="00656181" w:rsidP="00656181">
      <w:pPr>
        <w:suppressAutoHyphens w:val="0"/>
        <w:ind w:firstLine="567"/>
        <w:jc w:val="center"/>
        <w:rPr>
          <w:b/>
          <w:bCs/>
          <w:szCs w:val="20"/>
          <w:lang w:val="uk-UA" w:eastAsia="ru-RU"/>
        </w:rPr>
      </w:pPr>
      <w:r w:rsidRPr="00656181">
        <w:rPr>
          <w:b/>
          <w:bCs/>
          <w:szCs w:val="20"/>
          <w:lang w:val="uk-UA" w:eastAsia="ru-RU"/>
        </w:rPr>
        <w:t>в и р і ш и л а:</w:t>
      </w:r>
    </w:p>
    <w:p w:rsidR="00656181" w:rsidRPr="00656181" w:rsidRDefault="00656181" w:rsidP="00656181">
      <w:pPr>
        <w:suppressAutoHyphens w:val="0"/>
        <w:ind w:firstLine="567"/>
        <w:jc w:val="center"/>
        <w:rPr>
          <w:b/>
          <w:bCs/>
          <w:szCs w:val="20"/>
          <w:lang w:val="uk-UA" w:eastAsia="ru-RU"/>
        </w:rPr>
      </w:pPr>
    </w:p>
    <w:p w:rsidR="00656181" w:rsidRPr="00656181" w:rsidRDefault="00656181" w:rsidP="00656181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56181">
        <w:rPr>
          <w:szCs w:val="28"/>
          <w:lang w:val="uk-UA" w:eastAsia="ru-RU"/>
        </w:rPr>
        <w:tab/>
        <w:t>1. Затвердити звіт про експертну грошову оцінку земельної ділянки несільськогосподарського призначення з кадастровим номером 2610600000:17:007:0126 загальною площею 0,009</w:t>
      </w:r>
      <w:r w:rsidR="00ED271B">
        <w:rPr>
          <w:szCs w:val="28"/>
          <w:lang w:val="uk-UA" w:eastAsia="ru-RU"/>
        </w:rPr>
        <w:t>0</w:t>
      </w:r>
      <w:r w:rsidRPr="00656181">
        <w:rPr>
          <w:szCs w:val="28"/>
          <w:lang w:val="uk-UA" w:eastAsia="ru-RU"/>
        </w:rPr>
        <w:t xml:space="preserve"> га із цільовим призначенням для будівництва і обслуговування житлового будинку, господарських будівель і споруд (присадибна ділянка) яка розташована за адресою: місто Коломия, бульвар Лесі Українки, 21-а:</w:t>
      </w:r>
    </w:p>
    <w:p w:rsidR="00656181" w:rsidRPr="00656181" w:rsidRDefault="00656181" w:rsidP="00656181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56181">
        <w:rPr>
          <w:szCs w:val="28"/>
          <w:lang w:val="uk-UA" w:eastAsia="ru-RU"/>
        </w:rPr>
        <w:t xml:space="preserve">- експертна грошова оцінка та вартість земельної ділянки становить         28 147,00 грн. (двадцять вісім тисяч сто сорок сім гривень 00 коп.), без врахування ПДВ, в тому числі за 1 </w:t>
      </w:r>
      <w:proofErr w:type="spellStart"/>
      <w:r w:rsidRPr="00656181">
        <w:rPr>
          <w:szCs w:val="28"/>
          <w:lang w:val="uk-UA" w:eastAsia="ru-RU"/>
        </w:rPr>
        <w:t>кв</w:t>
      </w:r>
      <w:proofErr w:type="spellEnd"/>
      <w:r w:rsidRPr="00656181">
        <w:rPr>
          <w:szCs w:val="28"/>
          <w:lang w:val="uk-UA" w:eastAsia="ru-RU"/>
        </w:rPr>
        <w:t>. м. – 312,74  грн., без ПДВ.</w:t>
      </w:r>
    </w:p>
    <w:p w:rsidR="00656181" w:rsidRPr="00656181" w:rsidRDefault="00656181" w:rsidP="00656181">
      <w:pPr>
        <w:suppressAutoHyphens w:val="0"/>
        <w:ind w:firstLine="700"/>
        <w:jc w:val="both"/>
        <w:rPr>
          <w:szCs w:val="28"/>
          <w:lang w:val="uk-UA" w:eastAsia="ru-RU"/>
        </w:rPr>
      </w:pPr>
      <w:r w:rsidRPr="00656181">
        <w:rPr>
          <w:szCs w:val="28"/>
          <w:lang w:val="uk-UA" w:eastAsia="ru-RU"/>
        </w:rPr>
        <w:t xml:space="preserve">2. Продати </w:t>
      </w:r>
      <w:proofErr w:type="spellStart"/>
      <w:r w:rsidRPr="00656181">
        <w:rPr>
          <w:szCs w:val="20"/>
          <w:lang w:val="uk-UA" w:eastAsia="ru-RU"/>
        </w:rPr>
        <w:t>Ільїній</w:t>
      </w:r>
      <w:proofErr w:type="spellEnd"/>
      <w:r w:rsidRPr="00656181">
        <w:rPr>
          <w:szCs w:val="20"/>
          <w:lang w:val="uk-UA" w:eastAsia="ru-RU"/>
        </w:rPr>
        <w:t xml:space="preserve"> Світлані Михайлівні </w:t>
      </w:r>
      <w:r w:rsidRPr="00656181">
        <w:rPr>
          <w:szCs w:val="28"/>
          <w:lang w:val="uk-UA" w:eastAsia="ru-RU"/>
        </w:rPr>
        <w:t>орендовану нею земельну ділянку несільськогосподарського призначення з кадастровим номером 2610600000:17:007:0126 загальною площею 0,0090 га із цільовим призначенням для будівництва і обслуговування житлового будинку, господарських будівель і споруд (присадибна ділянка), яка розташована за адресою: місто Коломия, бульвар Лесі Українки, 21-а, за ціною визначеною у звіті про експертну грошову оцінку земельної ділянки, згідно пункту 1 цього рішення.</w:t>
      </w:r>
    </w:p>
    <w:p w:rsidR="00656181" w:rsidRPr="00656181" w:rsidRDefault="00656181" w:rsidP="00656181">
      <w:pPr>
        <w:suppressAutoHyphens w:val="0"/>
        <w:spacing w:after="200" w:line="276" w:lineRule="auto"/>
        <w:ind w:firstLine="720"/>
        <w:jc w:val="both"/>
        <w:rPr>
          <w:szCs w:val="28"/>
          <w:lang w:val="uk-UA" w:eastAsia="ru-RU"/>
        </w:rPr>
      </w:pPr>
      <w:r w:rsidRPr="00656181">
        <w:rPr>
          <w:szCs w:val="28"/>
          <w:lang w:val="uk-UA" w:eastAsia="ru-RU"/>
        </w:rPr>
        <w:t xml:space="preserve">3. </w:t>
      </w:r>
      <w:proofErr w:type="spellStart"/>
      <w:r w:rsidRPr="00656181">
        <w:rPr>
          <w:szCs w:val="20"/>
          <w:lang w:val="uk-UA" w:eastAsia="ru-RU"/>
        </w:rPr>
        <w:t>Ільїній</w:t>
      </w:r>
      <w:proofErr w:type="spellEnd"/>
      <w:r w:rsidRPr="00656181">
        <w:rPr>
          <w:szCs w:val="20"/>
          <w:lang w:val="uk-UA" w:eastAsia="ru-RU"/>
        </w:rPr>
        <w:t xml:space="preserve"> Світлані Михайлівні</w:t>
      </w:r>
      <w:r w:rsidRPr="00656181">
        <w:rPr>
          <w:szCs w:val="28"/>
          <w:lang w:val="uk-UA" w:eastAsia="ru-RU"/>
        </w:rPr>
        <w:t xml:space="preserve"> у місячний термін укласти з КОЛОМИЙСЬКОЮ МІСЬКОЮ РАДОЮ, договір купівлі-продажу земельної ділянки.</w:t>
      </w:r>
    </w:p>
    <w:p w:rsidR="00400DFB" w:rsidRDefault="00656181" w:rsidP="00400DFB">
      <w:pPr>
        <w:pStyle w:val="a0"/>
        <w:ind w:firstLine="737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CE0F44" w:rsidRPr="00765F82">
        <w:rPr>
          <w:szCs w:val="28"/>
          <w:lang w:val="uk-UA"/>
        </w:rPr>
        <w:t xml:space="preserve">. </w:t>
      </w:r>
      <w:r w:rsidR="00CE0F44" w:rsidRPr="00795690">
        <w:rPr>
          <w:szCs w:val="28"/>
          <w:lang w:val="uk-UA"/>
        </w:rPr>
        <w:t xml:space="preserve">Організацію виконання цього рішення покласти </w:t>
      </w:r>
      <w:r w:rsidR="00CE0F44" w:rsidRPr="00795690">
        <w:rPr>
          <w:bCs/>
          <w:szCs w:val="28"/>
        </w:rPr>
        <w:t xml:space="preserve">на </w:t>
      </w:r>
      <w:r w:rsidR="00CE0F44" w:rsidRPr="00795690">
        <w:rPr>
          <w:bCs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CE0F44" w:rsidRDefault="00656181" w:rsidP="00400DFB">
      <w:pPr>
        <w:pStyle w:val="a0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E0F44" w:rsidRPr="00374A0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E0F44">
        <w:rPr>
          <w:szCs w:val="28"/>
          <w:lang w:val="uk-UA"/>
        </w:rPr>
        <w:t xml:space="preserve"> (Євгеній ЗАГРАНОВСЬКИЙ).</w:t>
      </w:r>
    </w:p>
    <w:p w:rsidR="0099554C" w:rsidRDefault="0099554C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5E31C3" w:rsidRDefault="005E31C3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126440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bookmarkStart w:id="1" w:name="_Hlk136481689"/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656181" w:rsidRDefault="00656181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2F1C75" w:rsidRDefault="002F1C7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bookmarkEnd w:id="1"/>
    <w:p w:rsidR="00CE0F44" w:rsidRPr="003B01A3" w:rsidRDefault="009179C2" w:rsidP="00CE0F44">
      <w:pPr>
        <w:rPr>
          <w:kern w:val="2"/>
          <w:szCs w:val="28"/>
        </w:rPr>
      </w:pPr>
      <w:r>
        <w:rPr>
          <w:szCs w:val="28"/>
          <w:lang w:val="uk-UA"/>
        </w:rPr>
        <w:lastRenderedPageBreak/>
        <w:t>П</w:t>
      </w:r>
      <w:proofErr w:type="spellStart"/>
      <w:r w:rsidR="00CE0F44" w:rsidRPr="003B01A3">
        <w:rPr>
          <w:szCs w:val="28"/>
        </w:rPr>
        <w:t>огоджено</w:t>
      </w:r>
      <w:proofErr w:type="spellEnd"/>
      <w:r w:rsidR="00CE0F44" w:rsidRPr="003B01A3">
        <w:rPr>
          <w:szCs w:val="28"/>
        </w:rPr>
        <w:t>: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Секретар</w:t>
      </w:r>
      <w:proofErr w:type="spellEnd"/>
      <w:r w:rsidRPr="003B01A3">
        <w:rPr>
          <w:szCs w:val="28"/>
        </w:rPr>
        <w:t xml:space="preserve"> міської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КУНИЧАК              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Голова </w:t>
      </w:r>
      <w:proofErr w:type="spellStart"/>
      <w:r w:rsidRPr="003B01A3">
        <w:rPr>
          <w:szCs w:val="28"/>
        </w:rPr>
        <w:t>постійної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комісії</w:t>
      </w:r>
      <w:proofErr w:type="spellEnd"/>
      <w:r w:rsidRPr="003B01A3">
        <w:rPr>
          <w:szCs w:val="28"/>
        </w:rPr>
        <w:t xml:space="preserve"> міської ради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екології</w:t>
      </w:r>
      <w:proofErr w:type="spellEnd"/>
      <w:r w:rsidRPr="003B01A3">
        <w:rPr>
          <w:szCs w:val="28"/>
        </w:rPr>
        <w:t xml:space="preserve">, </w:t>
      </w:r>
      <w:proofErr w:type="spellStart"/>
      <w:r w:rsidRPr="003B01A3">
        <w:rPr>
          <w:szCs w:val="28"/>
        </w:rPr>
        <w:t>використання</w:t>
      </w:r>
      <w:proofErr w:type="spellEnd"/>
      <w:r w:rsidRPr="003B01A3">
        <w:rPr>
          <w:szCs w:val="28"/>
        </w:rPr>
        <w:t xml:space="preserve"> земель,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szCs w:val="28"/>
        </w:rPr>
        <w:t>природних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регулювання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відносин</w:t>
      </w:r>
      <w:proofErr w:type="spellEnd"/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Євгеній</w:t>
      </w:r>
      <w:proofErr w:type="spellEnd"/>
      <w:r w:rsidRPr="003B01A3">
        <w:rPr>
          <w:b/>
          <w:szCs w:val="28"/>
        </w:rPr>
        <w:t xml:space="preserve"> ЗАГРАНОВСЬКИЙ</w:t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CE0F44" w:rsidRPr="003B01A3" w:rsidRDefault="00CE0F44" w:rsidP="00CE0F4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CE0F44" w:rsidRPr="003B01A3" w:rsidRDefault="00600698" w:rsidP="00CE0F44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CE0F44" w:rsidRPr="003B01A3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юридичного</w:t>
      </w:r>
      <w:proofErr w:type="spellEnd"/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відділу</w:t>
      </w:r>
      <w:proofErr w:type="spellEnd"/>
      <w:r w:rsidR="00CE0F44"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>міської ради</w:t>
      </w:r>
    </w:p>
    <w:p w:rsidR="00CE0F44" w:rsidRPr="003B01A3" w:rsidRDefault="00600698" w:rsidP="00CE0F44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  <w:t>"___"_____202</w:t>
      </w:r>
      <w:r w:rsidR="00CE0F44" w:rsidRPr="003B01A3">
        <w:rPr>
          <w:szCs w:val="28"/>
          <w:lang w:val="uk-UA"/>
        </w:rPr>
        <w:t>3</w:t>
      </w:r>
      <w:r w:rsidR="00CE0F44"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Начальник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«</w:t>
      </w:r>
      <w:proofErr w:type="spellStart"/>
      <w:r w:rsidRPr="003B01A3">
        <w:rPr>
          <w:szCs w:val="28"/>
        </w:rPr>
        <w:t>Секретаріат</w:t>
      </w:r>
      <w:proofErr w:type="spellEnd"/>
      <w:r w:rsidRPr="003B01A3">
        <w:rPr>
          <w:szCs w:val="28"/>
        </w:rPr>
        <w:t xml:space="preserve"> ради»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БЕЖУК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  <w:t xml:space="preserve">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Уповноважена</w:t>
      </w:r>
      <w:proofErr w:type="spellEnd"/>
      <w:r w:rsidRPr="003B01A3">
        <w:rPr>
          <w:szCs w:val="28"/>
        </w:rPr>
        <w:t xml:space="preserve"> особа 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запобігання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виявлення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корупції</w:t>
      </w:r>
      <w:proofErr w:type="spellEnd"/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СЕНЮК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3B01A3">
        <w:rPr>
          <w:b/>
          <w:szCs w:val="28"/>
        </w:rPr>
        <w:tab/>
      </w:r>
      <w:r w:rsidRPr="003B01A3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CE0F44" w:rsidRPr="003B01A3" w:rsidRDefault="00CE0F44" w:rsidP="00CE0F44">
      <w:pPr>
        <w:rPr>
          <w:color w:val="111111"/>
          <w:szCs w:val="28"/>
          <w:shd w:val="clear" w:color="auto" w:fill="FFFFFF"/>
          <w:lang w:val="uk-UA"/>
        </w:rPr>
      </w:pPr>
      <w:r w:rsidRPr="003B01A3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Cs w:val="28"/>
          <w:shd w:val="clear" w:color="auto" w:fill="FFFFFF"/>
        </w:rPr>
        <w:t xml:space="preserve"> </w:t>
      </w:r>
      <w:r w:rsidRPr="003B01A3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3B01A3">
        <w:rPr>
          <w:szCs w:val="28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b/>
          <w:szCs w:val="28"/>
          <w:lang w:val="uk-UA"/>
        </w:rPr>
        <w:t>Марина ГРАБ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  <w:lang w:val="uk-UA"/>
        </w:rPr>
        <w:t xml:space="preserve">         </w:t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містобудування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r w:rsidRPr="003B01A3">
        <w:rPr>
          <w:szCs w:val="28"/>
        </w:rPr>
        <w:t xml:space="preserve">міської ради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</w:t>
      </w:r>
      <w:r w:rsidRPr="003B01A3">
        <w:rPr>
          <w:b/>
          <w:szCs w:val="28"/>
          <w:lang w:val="uk-UA"/>
        </w:rPr>
        <w:t>ОЛІЙНИК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В.о. 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  <w:lang w:val="uk-UA"/>
        </w:rPr>
        <w:t>а</w:t>
      </w:r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відносин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майнових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міської ради</w:t>
      </w:r>
    </w:p>
    <w:p w:rsidR="00CE0F44" w:rsidRPr="003B01A3" w:rsidRDefault="00CE0F44" w:rsidP="00CE0F44">
      <w:pPr>
        <w:pStyle w:val="af1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CE0F44" w:rsidRPr="003B01A3" w:rsidRDefault="00CE0F44" w:rsidP="00CE0F44">
      <w:pPr>
        <w:pStyle w:val="af1"/>
        <w:rPr>
          <w:sz w:val="28"/>
          <w:szCs w:val="28"/>
        </w:rPr>
      </w:pP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Виконавець:</w:t>
      </w:r>
    </w:p>
    <w:p w:rsidR="00CE0F44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 xml:space="preserve">Головний спеціаліст </w:t>
      </w:r>
      <w:r>
        <w:rPr>
          <w:szCs w:val="28"/>
          <w:lang w:val="uk-UA"/>
        </w:rPr>
        <w:t>сектору землеустрою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відділу земельних відносин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управління земельних відносин та майнових ресурсів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>
        <w:rPr>
          <w:b/>
          <w:szCs w:val="28"/>
          <w:lang w:val="uk-UA"/>
        </w:rPr>
        <w:t>Ольга КРАВЧУК</w:t>
      </w:r>
      <w:r w:rsidRPr="003B01A3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      </w:t>
      </w:r>
      <w:r w:rsidRPr="003B01A3">
        <w:rPr>
          <w:b/>
          <w:szCs w:val="28"/>
          <w:lang w:val="uk-UA"/>
        </w:rPr>
        <w:t xml:space="preserve"> </w:t>
      </w:r>
      <w:r w:rsidRPr="003B01A3">
        <w:rPr>
          <w:szCs w:val="28"/>
        </w:rPr>
        <w:t>"___"_____2023р.</w:t>
      </w:r>
    </w:p>
    <w:p w:rsidR="00D759EC" w:rsidRPr="00CE0F44" w:rsidRDefault="00D759EC"/>
    <w:p w:rsidR="00126440" w:rsidRDefault="00126440">
      <w:pPr>
        <w:rPr>
          <w:lang w:val="uk-UA"/>
        </w:rPr>
      </w:pPr>
    </w:p>
    <w:sectPr w:rsidR="00126440" w:rsidSect="005E31C3">
      <w:headerReference w:type="default" r:id="rId8"/>
      <w:pgSz w:w="11906" w:h="16838"/>
      <w:pgMar w:top="1134" w:right="850" w:bottom="568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EC" w:rsidRDefault="00D759EC" w:rsidP="00B628EB">
      <w:r>
        <w:separator/>
      </w:r>
    </w:p>
  </w:endnote>
  <w:endnote w:type="continuationSeparator" w:id="0">
    <w:p w:rsidR="00D759EC" w:rsidRDefault="00D759EC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EC" w:rsidRDefault="00D759EC" w:rsidP="00B628EB">
      <w:r>
        <w:separator/>
      </w:r>
    </w:p>
  </w:footnote>
  <w:footnote w:type="continuationSeparator" w:id="0">
    <w:p w:rsidR="00D759EC" w:rsidRDefault="00D759EC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F2F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33F56"/>
    <w:rsid w:val="00034DA4"/>
    <w:rsid w:val="0006149E"/>
    <w:rsid w:val="00063805"/>
    <w:rsid w:val="000A6484"/>
    <w:rsid w:val="000E1F73"/>
    <w:rsid w:val="00103066"/>
    <w:rsid w:val="00126440"/>
    <w:rsid w:val="001B660D"/>
    <w:rsid w:val="00261AB4"/>
    <w:rsid w:val="002A46EA"/>
    <w:rsid w:val="002D192A"/>
    <w:rsid w:val="002F1C75"/>
    <w:rsid w:val="00376028"/>
    <w:rsid w:val="003779E2"/>
    <w:rsid w:val="00400DFB"/>
    <w:rsid w:val="00426EAB"/>
    <w:rsid w:val="00462346"/>
    <w:rsid w:val="00476782"/>
    <w:rsid w:val="004B7F23"/>
    <w:rsid w:val="004C68FB"/>
    <w:rsid w:val="005C3002"/>
    <w:rsid w:val="005D2288"/>
    <w:rsid w:val="005E0AE6"/>
    <w:rsid w:val="005E31C3"/>
    <w:rsid w:val="00600698"/>
    <w:rsid w:val="00600D52"/>
    <w:rsid w:val="00652B58"/>
    <w:rsid w:val="00656181"/>
    <w:rsid w:val="006D42FE"/>
    <w:rsid w:val="006F2961"/>
    <w:rsid w:val="006F574C"/>
    <w:rsid w:val="007345A4"/>
    <w:rsid w:val="007D7179"/>
    <w:rsid w:val="008D19D0"/>
    <w:rsid w:val="008F2FCC"/>
    <w:rsid w:val="008F479B"/>
    <w:rsid w:val="00916136"/>
    <w:rsid w:val="009179C2"/>
    <w:rsid w:val="00933DF5"/>
    <w:rsid w:val="0099554C"/>
    <w:rsid w:val="00AA0057"/>
    <w:rsid w:val="00AF58E7"/>
    <w:rsid w:val="00B5702F"/>
    <w:rsid w:val="00B616D6"/>
    <w:rsid w:val="00B628EB"/>
    <w:rsid w:val="00BC3014"/>
    <w:rsid w:val="00C067D3"/>
    <w:rsid w:val="00C230BE"/>
    <w:rsid w:val="00C305EB"/>
    <w:rsid w:val="00C408FD"/>
    <w:rsid w:val="00C77521"/>
    <w:rsid w:val="00C95E1F"/>
    <w:rsid w:val="00CE0F44"/>
    <w:rsid w:val="00D12F68"/>
    <w:rsid w:val="00D52967"/>
    <w:rsid w:val="00D759EC"/>
    <w:rsid w:val="00DD25EB"/>
    <w:rsid w:val="00DF435B"/>
    <w:rsid w:val="00EC5A4A"/>
    <w:rsid w:val="00ED271B"/>
    <w:rsid w:val="00EE29C4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27E00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3</cp:revision>
  <cp:lastPrinted>2023-08-18T03:45:00Z</cp:lastPrinted>
  <dcterms:created xsi:type="dcterms:W3CDTF">2023-09-07T07:52:00Z</dcterms:created>
  <dcterms:modified xsi:type="dcterms:W3CDTF">2023-09-08T08:11:00Z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